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A1" w:rsidRPr="00523F8F" w:rsidRDefault="007534A1" w:rsidP="007534A1">
      <w:pPr>
        <w:ind w:left="4956" w:firstLine="708"/>
        <w:jc w:val="right"/>
        <w:rPr>
          <w:b/>
          <w:bCs/>
          <w:sz w:val="24"/>
          <w:szCs w:val="24"/>
        </w:rPr>
      </w:pPr>
      <w:r w:rsidRPr="00523F8F">
        <w:rPr>
          <w:b/>
          <w:bCs/>
          <w:sz w:val="24"/>
          <w:szCs w:val="24"/>
        </w:rPr>
        <w:t xml:space="preserve">Załącznik Nr 5 do SIWZ </w:t>
      </w:r>
    </w:p>
    <w:p w:rsidR="007534A1" w:rsidRPr="00523F8F" w:rsidRDefault="007534A1" w:rsidP="007534A1">
      <w:pPr>
        <w:pStyle w:val="Tekstpodstawowy"/>
        <w:rPr>
          <w:b/>
          <w:sz w:val="24"/>
          <w:szCs w:val="24"/>
        </w:rPr>
      </w:pPr>
    </w:p>
    <w:p w:rsidR="007534A1" w:rsidRPr="00523F8F" w:rsidRDefault="007534A1" w:rsidP="007534A1">
      <w:pPr>
        <w:pStyle w:val="Tekstpodstawowy"/>
        <w:rPr>
          <w:b/>
          <w:sz w:val="24"/>
          <w:szCs w:val="24"/>
        </w:rPr>
      </w:pPr>
    </w:p>
    <w:p w:rsidR="007534A1" w:rsidRPr="00523F8F" w:rsidRDefault="007534A1" w:rsidP="007534A1">
      <w:pPr>
        <w:pStyle w:val="Tekstpodstawowy"/>
        <w:rPr>
          <w:b/>
          <w:sz w:val="24"/>
          <w:szCs w:val="24"/>
        </w:rPr>
      </w:pPr>
      <w:r w:rsidRPr="00523F8F">
        <w:rPr>
          <w:b/>
          <w:sz w:val="24"/>
          <w:szCs w:val="24"/>
        </w:rPr>
        <w:t>ISTOTNE DLA ZAMAWIAJĄCEGO POSTANOWIENIA, KTÓRE ZOSTANĄ WPROWADZONE DO TREŚCI UMOWY JAKO WARUNKI REALIZACJI ZAMÓWIENIA</w:t>
      </w:r>
    </w:p>
    <w:p w:rsidR="007534A1" w:rsidRPr="00523F8F" w:rsidRDefault="007534A1" w:rsidP="007534A1">
      <w:pPr>
        <w:autoSpaceDE w:val="0"/>
        <w:jc w:val="both"/>
        <w:rPr>
          <w:b/>
          <w:bCs/>
          <w:iCs/>
          <w:sz w:val="24"/>
          <w:szCs w:val="24"/>
        </w:rPr>
      </w:pPr>
    </w:p>
    <w:p w:rsidR="007534A1" w:rsidRPr="00523F8F" w:rsidRDefault="007534A1" w:rsidP="007534A1">
      <w:pPr>
        <w:autoSpaceDE w:val="0"/>
        <w:jc w:val="both"/>
        <w:rPr>
          <w:b/>
          <w:bCs/>
          <w:sz w:val="18"/>
          <w:szCs w:val="24"/>
        </w:rPr>
      </w:pPr>
      <w:r w:rsidRPr="00523F8F">
        <w:rPr>
          <w:b/>
          <w:bCs/>
          <w:iCs/>
          <w:sz w:val="22"/>
          <w:szCs w:val="24"/>
        </w:rPr>
        <w:t>„</w:t>
      </w:r>
      <w:r w:rsidRPr="00523F8F">
        <w:rPr>
          <w:b/>
          <w:bCs/>
          <w:sz w:val="24"/>
          <w:szCs w:val="28"/>
        </w:rPr>
        <w:t xml:space="preserve">Udzielenie i obsługa kredytu długoterminowego w wysokości </w:t>
      </w:r>
      <w:r w:rsidR="00DD4D6F">
        <w:rPr>
          <w:b/>
          <w:bCs/>
          <w:sz w:val="24"/>
          <w:szCs w:val="28"/>
        </w:rPr>
        <w:t>1 700</w:t>
      </w:r>
      <w:r w:rsidR="005A393C">
        <w:rPr>
          <w:b/>
          <w:bCs/>
          <w:sz w:val="24"/>
          <w:szCs w:val="28"/>
        </w:rPr>
        <w:t xml:space="preserve"> 000</w:t>
      </w:r>
      <w:r w:rsidRPr="00523F8F">
        <w:rPr>
          <w:b/>
          <w:bCs/>
          <w:sz w:val="24"/>
          <w:szCs w:val="28"/>
        </w:rPr>
        <w:t>,00 zł.</w:t>
      </w:r>
      <w:r w:rsidRPr="00523F8F">
        <w:rPr>
          <w:b/>
          <w:bCs/>
          <w:sz w:val="18"/>
          <w:szCs w:val="24"/>
        </w:rPr>
        <w:t>”</w:t>
      </w:r>
    </w:p>
    <w:p w:rsidR="007534A1" w:rsidRPr="00B20AA7" w:rsidRDefault="007534A1" w:rsidP="00B20AA7">
      <w:pPr>
        <w:pStyle w:val="Tekstpodstawowy22"/>
        <w:ind w:left="240" w:right="567"/>
        <w:rPr>
          <w:szCs w:val="24"/>
        </w:rPr>
      </w:pPr>
      <w:r w:rsidRPr="00B20AA7">
        <w:rPr>
          <w:szCs w:val="24"/>
        </w:rPr>
        <w:t>1. Przedmiot zamówienia:</w:t>
      </w:r>
    </w:p>
    <w:p w:rsidR="007534A1" w:rsidRPr="00523F8F" w:rsidRDefault="007534A1" w:rsidP="007534A1">
      <w:pPr>
        <w:pStyle w:val="Tekstpodstawowy"/>
        <w:numPr>
          <w:ilvl w:val="1"/>
          <w:numId w:val="1"/>
        </w:numPr>
        <w:tabs>
          <w:tab w:val="left" w:pos="600"/>
          <w:tab w:val="left" w:pos="1440"/>
        </w:tabs>
        <w:ind w:left="60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 xml:space="preserve">Bank zobowiązuje się udzielić Kredytobiorcy kredytu w kwocie </w:t>
      </w:r>
      <w:r w:rsidR="00DD4D6F">
        <w:rPr>
          <w:bCs/>
          <w:sz w:val="24"/>
          <w:szCs w:val="24"/>
        </w:rPr>
        <w:t>1 700</w:t>
      </w:r>
      <w:r w:rsidR="005A393C">
        <w:rPr>
          <w:bCs/>
          <w:sz w:val="24"/>
          <w:szCs w:val="24"/>
        </w:rPr>
        <w:t xml:space="preserve"> 000</w:t>
      </w:r>
      <w:r w:rsidRPr="00523F8F">
        <w:rPr>
          <w:bCs/>
          <w:sz w:val="24"/>
          <w:szCs w:val="24"/>
        </w:rPr>
        <w:t>,00 PLN,</w:t>
      </w:r>
    </w:p>
    <w:p w:rsidR="007534A1" w:rsidRPr="00523F8F" w:rsidRDefault="007534A1" w:rsidP="007534A1">
      <w:pPr>
        <w:pStyle w:val="Tekstpodstawowy"/>
        <w:numPr>
          <w:ilvl w:val="1"/>
          <w:numId w:val="1"/>
        </w:numPr>
        <w:tabs>
          <w:tab w:val="left" w:pos="600"/>
          <w:tab w:val="left" w:pos="1440"/>
        </w:tabs>
        <w:ind w:left="60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Kredyt udzielony i spłacony będzie w złotych polskich,</w:t>
      </w:r>
    </w:p>
    <w:p w:rsidR="007534A1" w:rsidRPr="00523F8F" w:rsidRDefault="007534A1" w:rsidP="007534A1">
      <w:pPr>
        <w:pStyle w:val="Tekstpodstawowy"/>
        <w:numPr>
          <w:ilvl w:val="1"/>
          <w:numId w:val="1"/>
        </w:numPr>
        <w:tabs>
          <w:tab w:val="left" w:pos="600"/>
          <w:tab w:val="left" w:pos="1440"/>
        </w:tabs>
        <w:ind w:left="60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Kredyt będzie zaciąg</w:t>
      </w:r>
      <w:r w:rsidR="00E274D1">
        <w:rPr>
          <w:bCs/>
          <w:sz w:val="24"/>
          <w:szCs w:val="24"/>
        </w:rPr>
        <w:t>an</w:t>
      </w:r>
      <w:r w:rsidRPr="00523F8F">
        <w:rPr>
          <w:bCs/>
          <w:sz w:val="24"/>
          <w:szCs w:val="24"/>
        </w:rPr>
        <w:t xml:space="preserve">y </w:t>
      </w:r>
      <w:r w:rsidR="005A393C">
        <w:rPr>
          <w:bCs/>
          <w:sz w:val="24"/>
          <w:szCs w:val="24"/>
        </w:rPr>
        <w:t xml:space="preserve">jednorazowo lub </w:t>
      </w:r>
      <w:r w:rsidRPr="00523F8F">
        <w:rPr>
          <w:bCs/>
          <w:sz w:val="24"/>
          <w:szCs w:val="24"/>
        </w:rPr>
        <w:t>w transzach wg potrzeb Kredytobiorcy.</w:t>
      </w:r>
    </w:p>
    <w:p w:rsidR="007534A1" w:rsidRPr="00587B1C" w:rsidRDefault="007534A1" w:rsidP="007534A1">
      <w:pPr>
        <w:pStyle w:val="Tekstpodstawowy"/>
        <w:numPr>
          <w:ilvl w:val="1"/>
          <w:numId w:val="1"/>
        </w:numPr>
        <w:tabs>
          <w:tab w:val="left" w:pos="600"/>
          <w:tab w:val="left" w:pos="1440"/>
        </w:tabs>
        <w:ind w:left="600"/>
        <w:rPr>
          <w:bCs/>
          <w:sz w:val="24"/>
          <w:szCs w:val="24"/>
        </w:rPr>
      </w:pPr>
      <w:r w:rsidRPr="00587B1C">
        <w:rPr>
          <w:bCs/>
          <w:sz w:val="24"/>
          <w:szCs w:val="24"/>
        </w:rPr>
        <w:t>Zamawiający nie przewiduje możliwości poddania się egzekucji w trybie art. 777 kodeksu postępowania cywilnego</w:t>
      </w:r>
    </w:p>
    <w:p w:rsidR="007534A1" w:rsidRPr="00587B1C" w:rsidRDefault="007534A1" w:rsidP="007534A1">
      <w:pPr>
        <w:pStyle w:val="Tekstpodstawowy"/>
        <w:numPr>
          <w:ilvl w:val="1"/>
          <w:numId w:val="1"/>
        </w:numPr>
        <w:tabs>
          <w:tab w:val="left" w:pos="600"/>
          <w:tab w:val="left" w:pos="1440"/>
        </w:tabs>
        <w:ind w:left="600"/>
        <w:rPr>
          <w:bCs/>
          <w:sz w:val="24"/>
          <w:szCs w:val="24"/>
        </w:rPr>
      </w:pPr>
      <w:r w:rsidRPr="00587B1C">
        <w:rPr>
          <w:bCs/>
          <w:sz w:val="24"/>
          <w:szCs w:val="24"/>
        </w:rPr>
        <w:t>Zamawiający przewiduje możliwość niezaciągania całej kwoty kredytu (tylko do wysokości potrzeb)</w:t>
      </w:r>
    </w:p>
    <w:p w:rsidR="007534A1" w:rsidRPr="00587B1C" w:rsidRDefault="007534A1" w:rsidP="007534A1">
      <w:pPr>
        <w:pStyle w:val="Tekstpodstawowy"/>
        <w:numPr>
          <w:ilvl w:val="1"/>
          <w:numId w:val="1"/>
        </w:numPr>
        <w:tabs>
          <w:tab w:val="left" w:pos="600"/>
          <w:tab w:val="left" w:pos="1440"/>
        </w:tabs>
        <w:ind w:left="600"/>
        <w:rPr>
          <w:bCs/>
          <w:sz w:val="24"/>
          <w:szCs w:val="24"/>
        </w:rPr>
      </w:pPr>
      <w:r w:rsidRPr="00587B1C">
        <w:rPr>
          <w:bCs/>
          <w:sz w:val="24"/>
          <w:szCs w:val="24"/>
        </w:rPr>
        <w:t>Zamawiający zastrzega sobie możliwość zmiany harmonogramu spłaty rat kredytowych (aneks do umowy)</w:t>
      </w:r>
    </w:p>
    <w:p w:rsidR="007534A1" w:rsidRPr="00523F8F" w:rsidRDefault="007534A1" w:rsidP="007534A1">
      <w:pPr>
        <w:pStyle w:val="Tekstpodstawowy"/>
        <w:rPr>
          <w:b/>
          <w:sz w:val="24"/>
          <w:szCs w:val="24"/>
        </w:rPr>
      </w:pPr>
    </w:p>
    <w:p w:rsidR="007534A1" w:rsidRPr="00523F8F" w:rsidRDefault="007534A1" w:rsidP="007534A1">
      <w:pPr>
        <w:pStyle w:val="Tekstpodstawowy"/>
        <w:rPr>
          <w:b/>
          <w:sz w:val="24"/>
          <w:szCs w:val="24"/>
        </w:rPr>
      </w:pPr>
      <w:r w:rsidRPr="00523F8F">
        <w:rPr>
          <w:b/>
          <w:sz w:val="24"/>
          <w:szCs w:val="24"/>
        </w:rPr>
        <w:t>2. Warunki realizacji zamówienia:</w:t>
      </w:r>
    </w:p>
    <w:p w:rsidR="007534A1" w:rsidRPr="00523F8F" w:rsidRDefault="007534A1" w:rsidP="007534A1">
      <w:pPr>
        <w:numPr>
          <w:ilvl w:val="0"/>
          <w:numId w:val="2"/>
        </w:numPr>
        <w:tabs>
          <w:tab w:val="left" w:pos="600"/>
          <w:tab w:val="left" w:pos="1440"/>
        </w:tabs>
        <w:ind w:left="600"/>
        <w:jc w:val="both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uruchomienie kredytu nastąpi po uprzednim, złożonym na piśmie przez Zamawiającego zapotrzebowaniu,</w:t>
      </w:r>
    </w:p>
    <w:p w:rsidR="007534A1" w:rsidRPr="00523F8F" w:rsidRDefault="007534A1" w:rsidP="007534A1">
      <w:pPr>
        <w:numPr>
          <w:ilvl w:val="0"/>
          <w:numId w:val="2"/>
        </w:numPr>
        <w:tabs>
          <w:tab w:val="left" w:pos="600"/>
          <w:tab w:val="left" w:pos="1440"/>
        </w:tabs>
        <w:ind w:left="600"/>
        <w:jc w:val="both"/>
        <w:rPr>
          <w:bCs/>
          <w:sz w:val="24"/>
          <w:szCs w:val="24"/>
        </w:rPr>
      </w:pPr>
      <w:r w:rsidRPr="00523F8F">
        <w:rPr>
          <w:sz w:val="24"/>
          <w:szCs w:val="24"/>
        </w:rPr>
        <w:t>Kredyt winien być przekazany na rachunek bankowy wskazany przez Zamawiającego, w terminie zgodnym z pkt. 2 formularza ofertowego</w:t>
      </w:r>
    </w:p>
    <w:p w:rsidR="007534A1" w:rsidRPr="00523F8F" w:rsidRDefault="007534A1" w:rsidP="007534A1">
      <w:pPr>
        <w:ind w:left="360"/>
        <w:jc w:val="both"/>
        <w:rPr>
          <w:sz w:val="24"/>
          <w:szCs w:val="24"/>
        </w:rPr>
      </w:pPr>
    </w:p>
    <w:p w:rsidR="007534A1" w:rsidRPr="00523F8F" w:rsidRDefault="007534A1" w:rsidP="007534A1">
      <w:pPr>
        <w:pStyle w:val="Tekstpodstawowy"/>
        <w:tabs>
          <w:tab w:val="left" w:pos="360"/>
        </w:tabs>
        <w:rPr>
          <w:b/>
          <w:sz w:val="24"/>
          <w:szCs w:val="24"/>
        </w:rPr>
      </w:pPr>
      <w:r w:rsidRPr="00523F8F">
        <w:rPr>
          <w:b/>
          <w:sz w:val="24"/>
          <w:szCs w:val="24"/>
        </w:rPr>
        <w:t>3. Wynagrodzenie za obsługę kredytu:</w:t>
      </w:r>
    </w:p>
    <w:p w:rsidR="007534A1" w:rsidRPr="00523F8F" w:rsidRDefault="007534A1" w:rsidP="007534A1">
      <w:pPr>
        <w:numPr>
          <w:ilvl w:val="0"/>
          <w:numId w:val="3"/>
        </w:numPr>
        <w:tabs>
          <w:tab w:val="left" w:pos="600"/>
          <w:tab w:val="left" w:pos="720"/>
        </w:tabs>
        <w:ind w:left="600"/>
        <w:jc w:val="both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stopa oprocentowania okresu kwartalnego ustalana jest raz na kwartał i obowiązuje dla danego okresu kwartalnego. Oprocentowanie wykorzystanego kredytu ustala się na podstawie zmiennej stopy oprocentowania WIBOR dla depozytów trzymiesięcznych plus własna marża bankowa w %.</w:t>
      </w:r>
    </w:p>
    <w:p w:rsidR="007534A1" w:rsidRPr="00523F8F" w:rsidRDefault="007534A1" w:rsidP="007534A1">
      <w:pPr>
        <w:numPr>
          <w:ilvl w:val="0"/>
          <w:numId w:val="3"/>
        </w:numPr>
        <w:tabs>
          <w:tab w:val="left" w:pos="600"/>
          <w:tab w:val="left" w:pos="720"/>
        </w:tabs>
        <w:ind w:left="600"/>
        <w:jc w:val="both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wysokość odsetek za dany okres spłaty będzie ustalona w ostatnim dniu roboczym poprzedzającym okres odsetkowy. Dzień roboczy jest dniem, w którym banki prowa</w:t>
      </w:r>
      <w:r w:rsidR="005A393C">
        <w:rPr>
          <w:bCs/>
          <w:sz w:val="24"/>
          <w:szCs w:val="24"/>
        </w:rPr>
        <w:t>dzą działalność na rynku między</w:t>
      </w:r>
      <w:r w:rsidRPr="00523F8F">
        <w:rPr>
          <w:bCs/>
          <w:sz w:val="24"/>
          <w:szCs w:val="24"/>
        </w:rPr>
        <w:t>bankowym,</w:t>
      </w:r>
    </w:p>
    <w:p w:rsidR="007534A1" w:rsidRPr="00523F8F" w:rsidRDefault="007534A1" w:rsidP="007534A1">
      <w:pPr>
        <w:numPr>
          <w:ilvl w:val="0"/>
          <w:numId w:val="3"/>
        </w:numPr>
        <w:tabs>
          <w:tab w:val="left" w:pos="600"/>
          <w:tab w:val="left" w:pos="720"/>
        </w:tabs>
        <w:ind w:left="600"/>
        <w:jc w:val="both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Bank w terminie 7 dni od daty ustalenia oprocentowania dla kolejnego okresu odsetkowego zawiadomi Kredytobiorcę o nowej wysokości oprocentowania kredytu.</w:t>
      </w:r>
    </w:p>
    <w:p w:rsidR="007534A1" w:rsidRPr="00523F8F" w:rsidRDefault="003047CE" w:rsidP="007534A1">
      <w:pPr>
        <w:numPr>
          <w:ilvl w:val="0"/>
          <w:numId w:val="3"/>
        </w:numPr>
        <w:tabs>
          <w:tab w:val="left" w:pos="600"/>
          <w:tab w:val="left" w:pos="720"/>
        </w:tabs>
        <w:ind w:left="60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odsetki naliczane będą według kalendarza </w:t>
      </w:r>
      <w:r w:rsidRPr="003047CE">
        <w:rPr>
          <w:bCs/>
          <w:sz w:val="24"/>
          <w:szCs w:val="24"/>
        </w:rPr>
        <w:t xml:space="preserve">rzeczywistego </w:t>
      </w:r>
      <w:r w:rsidR="007534A1" w:rsidRPr="003047CE">
        <w:rPr>
          <w:bCs/>
          <w:sz w:val="24"/>
          <w:szCs w:val="24"/>
        </w:rPr>
        <w:t xml:space="preserve">i pobierane przez Bank </w:t>
      </w:r>
      <w:r w:rsidR="005A393C" w:rsidRPr="003047CE">
        <w:rPr>
          <w:bCs/>
          <w:sz w:val="24"/>
          <w:szCs w:val="24"/>
        </w:rPr>
        <w:t>kwartalnie</w:t>
      </w:r>
      <w:r w:rsidR="007534A1" w:rsidRPr="00523F8F">
        <w:rPr>
          <w:bCs/>
          <w:sz w:val="24"/>
          <w:szCs w:val="24"/>
        </w:rPr>
        <w:t>,</w:t>
      </w:r>
    </w:p>
    <w:p w:rsidR="007534A1" w:rsidRPr="00523F8F" w:rsidRDefault="007534A1" w:rsidP="007534A1">
      <w:pPr>
        <w:numPr>
          <w:ilvl w:val="0"/>
          <w:numId w:val="3"/>
        </w:numPr>
        <w:tabs>
          <w:tab w:val="left" w:pos="600"/>
          <w:tab w:val="left" w:pos="720"/>
        </w:tabs>
        <w:ind w:left="600"/>
        <w:jc w:val="both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 xml:space="preserve">Zamawiający nie ponosi żadnych dodatkowych kosztów z tytułu dokonania wcześniejszych i większych spłat kredytu i odsetek, bądź niewykorzystania pełnej kwoty kredytu, </w:t>
      </w:r>
    </w:p>
    <w:p w:rsidR="007534A1" w:rsidRPr="00523F8F" w:rsidRDefault="007534A1" w:rsidP="007534A1">
      <w:pPr>
        <w:numPr>
          <w:ilvl w:val="0"/>
          <w:numId w:val="3"/>
        </w:numPr>
        <w:tabs>
          <w:tab w:val="left" w:pos="600"/>
          <w:tab w:val="left" w:pos="720"/>
        </w:tabs>
        <w:ind w:left="600"/>
        <w:jc w:val="both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oprocentowanie kredytu wyrażone jest w zaokrągleniu do dwóch miejsc po przecinku.</w:t>
      </w:r>
    </w:p>
    <w:p w:rsidR="007534A1" w:rsidRPr="00523F8F" w:rsidRDefault="007534A1" w:rsidP="007534A1">
      <w:pPr>
        <w:pStyle w:val="Tekstpodstawowy"/>
        <w:tabs>
          <w:tab w:val="left" w:pos="360"/>
        </w:tabs>
        <w:rPr>
          <w:b/>
          <w:sz w:val="24"/>
          <w:szCs w:val="24"/>
        </w:rPr>
      </w:pPr>
    </w:p>
    <w:p w:rsidR="007534A1" w:rsidRPr="00523F8F" w:rsidRDefault="007534A1" w:rsidP="007534A1">
      <w:pPr>
        <w:pStyle w:val="Tekstpodstawowy"/>
        <w:tabs>
          <w:tab w:val="left" w:pos="360"/>
        </w:tabs>
        <w:rPr>
          <w:b/>
          <w:sz w:val="24"/>
          <w:szCs w:val="24"/>
        </w:rPr>
      </w:pPr>
      <w:r w:rsidRPr="00523F8F">
        <w:rPr>
          <w:b/>
          <w:sz w:val="24"/>
          <w:szCs w:val="24"/>
        </w:rPr>
        <w:t>4. Warunki płatności:</w:t>
      </w:r>
    </w:p>
    <w:p w:rsidR="007534A1" w:rsidRPr="00523F8F" w:rsidRDefault="007534A1" w:rsidP="007534A1">
      <w:pPr>
        <w:pStyle w:val="Tekstpodstawowy"/>
        <w:numPr>
          <w:ilvl w:val="0"/>
          <w:numId w:val="4"/>
        </w:numPr>
        <w:tabs>
          <w:tab w:val="left" w:pos="600"/>
          <w:tab w:val="left" w:pos="720"/>
        </w:tabs>
        <w:ind w:left="60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 xml:space="preserve">spłata </w:t>
      </w:r>
      <w:r w:rsidR="00DC32FD">
        <w:rPr>
          <w:bCs/>
          <w:sz w:val="24"/>
          <w:szCs w:val="24"/>
        </w:rPr>
        <w:t>kapitału kredytu</w:t>
      </w:r>
      <w:r w:rsidRPr="00523F8F">
        <w:rPr>
          <w:bCs/>
          <w:sz w:val="24"/>
          <w:szCs w:val="24"/>
        </w:rPr>
        <w:t xml:space="preserve"> następować będzie w </w:t>
      </w:r>
      <w:r w:rsidR="005A393C">
        <w:rPr>
          <w:bCs/>
          <w:sz w:val="24"/>
          <w:szCs w:val="24"/>
        </w:rPr>
        <w:t>52</w:t>
      </w:r>
      <w:r w:rsidRPr="00523F8F">
        <w:rPr>
          <w:bCs/>
          <w:sz w:val="24"/>
          <w:szCs w:val="24"/>
        </w:rPr>
        <w:t xml:space="preserve"> ratach kwartalnyc</w:t>
      </w:r>
      <w:r>
        <w:rPr>
          <w:bCs/>
          <w:sz w:val="24"/>
          <w:szCs w:val="24"/>
        </w:rPr>
        <w:t>h: 31 marca, 30 czerwca, 30 </w:t>
      </w:r>
      <w:r w:rsidRPr="00523F8F">
        <w:rPr>
          <w:bCs/>
          <w:sz w:val="24"/>
          <w:szCs w:val="24"/>
        </w:rPr>
        <w:t xml:space="preserve">września, 31 grudnia każdego roku w latach </w:t>
      </w:r>
      <w:r w:rsidR="005A393C">
        <w:rPr>
          <w:bCs/>
          <w:sz w:val="24"/>
          <w:szCs w:val="24"/>
        </w:rPr>
        <w:t>2022</w:t>
      </w:r>
      <w:r w:rsidRPr="00523F8F">
        <w:rPr>
          <w:bCs/>
          <w:sz w:val="24"/>
          <w:szCs w:val="24"/>
        </w:rPr>
        <w:t xml:space="preserve"> - 2034,</w:t>
      </w:r>
    </w:p>
    <w:p w:rsidR="007534A1" w:rsidRPr="00523F8F" w:rsidRDefault="005A393C" w:rsidP="007534A1">
      <w:pPr>
        <w:pStyle w:val="Tekstpodstawowy"/>
        <w:numPr>
          <w:ilvl w:val="0"/>
          <w:numId w:val="4"/>
        </w:numPr>
        <w:tabs>
          <w:tab w:val="left" w:pos="600"/>
          <w:tab w:val="left" w:pos="720"/>
        </w:tabs>
        <w:ind w:left="600"/>
        <w:rPr>
          <w:bCs/>
          <w:sz w:val="24"/>
          <w:szCs w:val="24"/>
        </w:rPr>
      </w:pPr>
      <w:r>
        <w:rPr>
          <w:bCs/>
          <w:sz w:val="24"/>
          <w:szCs w:val="24"/>
        </w:rPr>
        <w:t>kwartalna</w:t>
      </w:r>
      <w:r w:rsidR="007534A1" w:rsidRPr="00523F8F">
        <w:rPr>
          <w:bCs/>
          <w:sz w:val="24"/>
          <w:szCs w:val="24"/>
        </w:rPr>
        <w:t xml:space="preserve"> spłata odsetek,</w:t>
      </w:r>
      <w:r w:rsidR="00DC32FD">
        <w:rPr>
          <w:bCs/>
          <w:sz w:val="24"/>
          <w:szCs w:val="24"/>
        </w:rPr>
        <w:t xml:space="preserve"> począwszy od 2020 roku</w:t>
      </w:r>
    </w:p>
    <w:p w:rsidR="007534A1" w:rsidRPr="00523F8F" w:rsidRDefault="007534A1" w:rsidP="007534A1">
      <w:pPr>
        <w:pStyle w:val="Tekstpodstawowy"/>
        <w:tabs>
          <w:tab w:val="left" w:pos="-4320"/>
          <w:tab w:val="left" w:pos="600"/>
        </w:tabs>
        <w:ind w:left="600" w:hanging="36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3) odstąpienie przez Bank od pobrania prowizji:</w:t>
      </w:r>
    </w:p>
    <w:p w:rsidR="007534A1" w:rsidRPr="00523F8F" w:rsidRDefault="007534A1" w:rsidP="007534A1">
      <w:pPr>
        <w:pStyle w:val="Tekstpodstawowy"/>
        <w:numPr>
          <w:ilvl w:val="0"/>
          <w:numId w:val="5"/>
        </w:numPr>
        <w:tabs>
          <w:tab w:val="left" w:pos="960"/>
          <w:tab w:val="left" w:pos="1380"/>
        </w:tabs>
        <w:ind w:left="96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 xml:space="preserve"> od kwoty udzielonego kredytu,</w:t>
      </w:r>
    </w:p>
    <w:p w:rsidR="007534A1" w:rsidRPr="00523F8F" w:rsidRDefault="007534A1" w:rsidP="007534A1">
      <w:pPr>
        <w:pStyle w:val="Tekstpodstawowy"/>
        <w:numPr>
          <w:ilvl w:val="0"/>
          <w:numId w:val="5"/>
        </w:numPr>
        <w:tabs>
          <w:tab w:val="left" w:pos="960"/>
          <w:tab w:val="left" w:pos="1380"/>
        </w:tabs>
        <w:ind w:left="96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lastRenderedPageBreak/>
        <w:t xml:space="preserve"> od kwoty wcześniejszej i większej spłaty kredytu lub jego części ustalonej w umowie,</w:t>
      </w:r>
    </w:p>
    <w:p w:rsidR="007534A1" w:rsidRPr="00523F8F" w:rsidRDefault="007534A1" w:rsidP="007534A1">
      <w:pPr>
        <w:pStyle w:val="Tekstpodstawowy"/>
        <w:numPr>
          <w:ilvl w:val="0"/>
          <w:numId w:val="5"/>
        </w:numPr>
        <w:tabs>
          <w:tab w:val="left" w:pos="960"/>
          <w:tab w:val="left" w:pos="1380"/>
        </w:tabs>
        <w:ind w:left="96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 xml:space="preserve"> od prolongaty kredytu,</w:t>
      </w:r>
    </w:p>
    <w:p w:rsidR="007534A1" w:rsidRPr="00523F8F" w:rsidRDefault="007534A1" w:rsidP="007534A1">
      <w:pPr>
        <w:pStyle w:val="Tekstpodstawowy"/>
        <w:numPr>
          <w:ilvl w:val="3"/>
          <w:numId w:val="5"/>
        </w:numPr>
        <w:tabs>
          <w:tab w:val="clear" w:pos="3540"/>
          <w:tab w:val="num" w:pos="567"/>
          <w:tab w:val="left" w:pos="600"/>
        </w:tabs>
        <w:ind w:left="567" w:hanging="283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jeżeli dzień jakiejkolwiek spłaty wynikającej z niniejszej umowy nie będzie dniem roboczym, wtedy płatność wymagana będzie w ostatnim dniu roboczym poprzedzającym termin płatności,</w:t>
      </w:r>
    </w:p>
    <w:p w:rsidR="007534A1" w:rsidRPr="00523F8F" w:rsidRDefault="007534A1" w:rsidP="007534A1">
      <w:pPr>
        <w:pStyle w:val="Tekstpodstawowy"/>
        <w:numPr>
          <w:ilvl w:val="3"/>
          <w:numId w:val="5"/>
        </w:numPr>
        <w:tabs>
          <w:tab w:val="left" w:pos="600"/>
          <w:tab w:val="left" w:pos="3540"/>
        </w:tabs>
        <w:ind w:left="60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za dzień spłaty kredytu uważa się dzień uznania rachunku kwotą należnej wierzytelności Banku,</w:t>
      </w:r>
    </w:p>
    <w:p w:rsidR="007534A1" w:rsidRDefault="007534A1" w:rsidP="007534A1">
      <w:pPr>
        <w:pStyle w:val="Tekstpodstawowy"/>
        <w:numPr>
          <w:ilvl w:val="3"/>
          <w:numId w:val="5"/>
        </w:numPr>
        <w:tabs>
          <w:tab w:val="left" w:pos="600"/>
          <w:tab w:val="left" w:pos="3540"/>
        </w:tabs>
        <w:ind w:left="60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w przypadku możliwości płatniczych Gminy Sułów przewiduje się wcześniejszą spłatę kredytu i odsetek.</w:t>
      </w:r>
    </w:p>
    <w:p w:rsidR="004F0B34" w:rsidRPr="00523F8F" w:rsidRDefault="004F0B34" w:rsidP="007534A1">
      <w:pPr>
        <w:pStyle w:val="Tekstpodstawowy"/>
        <w:numPr>
          <w:ilvl w:val="3"/>
          <w:numId w:val="5"/>
        </w:numPr>
        <w:tabs>
          <w:tab w:val="left" w:pos="600"/>
          <w:tab w:val="left" w:pos="3540"/>
        </w:tabs>
        <w:ind w:left="60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 przypadku nie zaciągnięcia całej kwoty kredytu lub </w:t>
      </w:r>
      <w:r w:rsidR="005D2BE4">
        <w:rPr>
          <w:bCs/>
          <w:sz w:val="24"/>
          <w:szCs w:val="24"/>
        </w:rPr>
        <w:t xml:space="preserve">wcześniejszej spłaty całości lub części kredytu, odsetki naliczone będą tylko od kwoty aktualnego zadłużenia pozostałego do spłaty. </w:t>
      </w:r>
    </w:p>
    <w:p w:rsidR="007534A1" w:rsidRPr="00523F8F" w:rsidRDefault="007534A1" w:rsidP="007534A1">
      <w:pPr>
        <w:pStyle w:val="Tekstpodstawowy"/>
        <w:tabs>
          <w:tab w:val="left" w:pos="360"/>
        </w:tabs>
        <w:rPr>
          <w:sz w:val="24"/>
          <w:szCs w:val="24"/>
        </w:rPr>
      </w:pPr>
    </w:p>
    <w:p w:rsidR="007534A1" w:rsidRPr="00523F8F" w:rsidRDefault="007534A1" w:rsidP="007534A1">
      <w:pPr>
        <w:pStyle w:val="Tekstpodstawowy"/>
        <w:tabs>
          <w:tab w:val="left" w:pos="360"/>
        </w:tabs>
        <w:rPr>
          <w:b/>
          <w:sz w:val="24"/>
          <w:szCs w:val="24"/>
        </w:rPr>
      </w:pPr>
      <w:r w:rsidRPr="00523F8F">
        <w:rPr>
          <w:b/>
          <w:sz w:val="24"/>
          <w:szCs w:val="24"/>
        </w:rPr>
        <w:t>5. Zabezpieczenie:</w:t>
      </w:r>
    </w:p>
    <w:p w:rsidR="007534A1" w:rsidRPr="00523F8F" w:rsidRDefault="008B65BA" w:rsidP="007534A1">
      <w:pPr>
        <w:pStyle w:val="Tekstpodstawowy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Weksel In blanco wraz </w:t>
      </w:r>
      <w:r w:rsidR="00822EF6">
        <w:rPr>
          <w:bCs/>
          <w:sz w:val="24"/>
          <w:szCs w:val="24"/>
        </w:rPr>
        <w:t xml:space="preserve"> z </w:t>
      </w:r>
      <w:r>
        <w:rPr>
          <w:bCs/>
          <w:sz w:val="24"/>
          <w:szCs w:val="24"/>
        </w:rPr>
        <w:t>deklaracją</w:t>
      </w:r>
      <w:r w:rsidR="007534A1" w:rsidRPr="00523F8F">
        <w:rPr>
          <w:bCs/>
          <w:sz w:val="24"/>
          <w:szCs w:val="24"/>
        </w:rPr>
        <w:t xml:space="preserve"> wekslową podpisany przez Wójta oraz Skarbnika. </w:t>
      </w:r>
    </w:p>
    <w:p w:rsidR="007534A1" w:rsidRPr="00523F8F" w:rsidRDefault="007534A1" w:rsidP="007534A1">
      <w:pPr>
        <w:pStyle w:val="Tekstpodstawowy"/>
        <w:tabs>
          <w:tab w:val="left" w:pos="360"/>
        </w:tabs>
        <w:rPr>
          <w:b/>
          <w:sz w:val="24"/>
          <w:szCs w:val="24"/>
        </w:rPr>
      </w:pPr>
    </w:p>
    <w:p w:rsidR="007534A1" w:rsidRPr="00523F8F" w:rsidRDefault="007534A1" w:rsidP="007534A1">
      <w:pPr>
        <w:pStyle w:val="Tekstpodstawowy"/>
        <w:tabs>
          <w:tab w:val="left" w:pos="360"/>
        </w:tabs>
        <w:rPr>
          <w:b/>
          <w:sz w:val="24"/>
          <w:szCs w:val="24"/>
        </w:rPr>
      </w:pPr>
      <w:r w:rsidRPr="00523F8F">
        <w:rPr>
          <w:b/>
          <w:sz w:val="24"/>
          <w:szCs w:val="24"/>
        </w:rPr>
        <w:t>6. Zmiany lub uzupełnienie umowy:</w:t>
      </w:r>
    </w:p>
    <w:p w:rsidR="007534A1" w:rsidRPr="00523F8F" w:rsidRDefault="007534A1" w:rsidP="007534A1">
      <w:pPr>
        <w:numPr>
          <w:ilvl w:val="0"/>
          <w:numId w:val="6"/>
        </w:numPr>
        <w:tabs>
          <w:tab w:val="left" w:pos="600"/>
          <w:tab w:val="left" w:pos="720"/>
        </w:tabs>
        <w:ind w:left="600"/>
        <w:jc w:val="both"/>
        <w:rPr>
          <w:sz w:val="24"/>
          <w:szCs w:val="24"/>
        </w:rPr>
      </w:pPr>
      <w:r w:rsidRPr="00523F8F">
        <w:rPr>
          <w:sz w:val="24"/>
          <w:szCs w:val="24"/>
        </w:rPr>
        <w:t>zakazuje się zmian postanowień umowy w stosunku do treści oferty, na podstawie której dokonano wyboru wykonawcy, chyba, że zamawiający przewidział możliwość dokonania takiej zmiany w ogłoszeniu o zamówieniu lub specyfikacji istotnych warunków zamówienia oraz określił warunki takiej zmiany (art. 144 ust. 1 ustawy Prawo zamówień publicznych). Ewentualna zmiana umowy wymaga formy pisemnej pod rygorem nieważności.</w:t>
      </w:r>
    </w:p>
    <w:p w:rsidR="007534A1" w:rsidRPr="00523F8F" w:rsidRDefault="007534A1" w:rsidP="007534A1">
      <w:pPr>
        <w:numPr>
          <w:ilvl w:val="0"/>
          <w:numId w:val="6"/>
        </w:numPr>
        <w:tabs>
          <w:tab w:val="left" w:pos="600"/>
          <w:tab w:val="left" w:pos="720"/>
        </w:tabs>
        <w:ind w:left="600"/>
        <w:jc w:val="both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strony zobowiązują się wzajemnie informować o istotnych zmianach przepisów prawa mogących mieć wpływ na realizację umowy.</w:t>
      </w:r>
    </w:p>
    <w:p w:rsidR="007534A1" w:rsidRPr="00523F8F" w:rsidRDefault="007534A1" w:rsidP="007534A1">
      <w:pPr>
        <w:pStyle w:val="Tekstpodstawowy22"/>
        <w:rPr>
          <w:bCs/>
          <w:szCs w:val="24"/>
        </w:rPr>
      </w:pPr>
      <w:r w:rsidRPr="00523F8F">
        <w:rPr>
          <w:bCs/>
          <w:szCs w:val="24"/>
        </w:rPr>
        <w:t>7. Rozstrzyganie sporów:</w:t>
      </w:r>
    </w:p>
    <w:p w:rsidR="007534A1" w:rsidRPr="00523F8F" w:rsidRDefault="007534A1" w:rsidP="007534A1">
      <w:pPr>
        <w:jc w:val="both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 xml:space="preserve">Właściwy do rozstrzygania sporów wynikających z realizacji umowy jest sąd właściwy dla siedziby kredytobiorcy. </w:t>
      </w:r>
    </w:p>
    <w:p w:rsidR="007534A1" w:rsidRPr="00523F8F" w:rsidRDefault="007534A1" w:rsidP="007534A1">
      <w:pPr>
        <w:jc w:val="both"/>
        <w:rPr>
          <w:sz w:val="24"/>
          <w:szCs w:val="24"/>
        </w:rPr>
      </w:pPr>
    </w:p>
    <w:p w:rsidR="007534A1" w:rsidRPr="00523F8F" w:rsidRDefault="007534A1" w:rsidP="007534A1">
      <w:pPr>
        <w:jc w:val="both"/>
        <w:rPr>
          <w:b/>
          <w:sz w:val="24"/>
          <w:szCs w:val="24"/>
        </w:rPr>
      </w:pPr>
      <w:r w:rsidRPr="00523F8F">
        <w:rPr>
          <w:b/>
          <w:sz w:val="24"/>
          <w:szCs w:val="24"/>
        </w:rPr>
        <w:t>8. Postanowienia końcowe:</w:t>
      </w:r>
    </w:p>
    <w:p w:rsidR="007534A1" w:rsidRPr="00523F8F" w:rsidRDefault="007534A1" w:rsidP="007534A1">
      <w:pPr>
        <w:numPr>
          <w:ilvl w:val="0"/>
          <w:numId w:val="7"/>
        </w:numPr>
        <w:tabs>
          <w:tab w:val="left" w:pos="600"/>
          <w:tab w:val="left" w:pos="720"/>
        </w:tabs>
        <w:ind w:left="600"/>
        <w:jc w:val="both"/>
        <w:rPr>
          <w:sz w:val="24"/>
          <w:szCs w:val="24"/>
        </w:rPr>
      </w:pPr>
      <w:r w:rsidRPr="00523F8F">
        <w:rPr>
          <w:sz w:val="24"/>
          <w:szCs w:val="24"/>
        </w:rPr>
        <w:t>do realizacji niniejszej umowy stosuje się przepisy Kodeksu Cywilnego i Kodeksu Postępowania Cywilnego, jeżeli przepisy ustawy Prawo zamówień publicznych nie stanowią inaczej,</w:t>
      </w:r>
    </w:p>
    <w:p w:rsidR="007534A1" w:rsidRPr="00523F8F" w:rsidRDefault="007534A1" w:rsidP="007534A1">
      <w:pPr>
        <w:numPr>
          <w:ilvl w:val="0"/>
          <w:numId w:val="7"/>
        </w:numPr>
        <w:tabs>
          <w:tab w:val="left" w:pos="600"/>
          <w:tab w:val="left" w:pos="720"/>
        </w:tabs>
        <w:ind w:left="600"/>
        <w:jc w:val="both"/>
        <w:rPr>
          <w:sz w:val="24"/>
          <w:szCs w:val="24"/>
        </w:rPr>
      </w:pPr>
      <w:r w:rsidRPr="00523F8F">
        <w:rPr>
          <w:sz w:val="24"/>
          <w:szCs w:val="24"/>
        </w:rPr>
        <w:t>udzielenie Kredytu nie zobowiązuje Kredytobiorcy do przeniesienia rachunku bankowego budżetu Gminy (Urzędu Gminy Sułów) do banku Wykonawcy zamówienia.</w:t>
      </w:r>
    </w:p>
    <w:p w:rsidR="007534A1" w:rsidRPr="00523F8F" w:rsidRDefault="007534A1" w:rsidP="007534A1">
      <w:pPr>
        <w:jc w:val="both"/>
        <w:rPr>
          <w:sz w:val="24"/>
          <w:szCs w:val="24"/>
        </w:rPr>
      </w:pPr>
    </w:p>
    <w:p w:rsidR="006E021C" w:rsidRDefault="006E021C"/>
    <w:sectPr w:rsidR="006E021C" w:rsidSect="006E02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5"/>
    <w:multiLevelType w:val="multilevel"/>
    <w:tmpl w:val="7B3C1764"/>
    <w:lvl w:ilvl="0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</w:lvl>
    <w:lvl w:ilvl="1">
      <w:start w:val="5"/>
      <w:numFmt w:val="decimal"/>
      <w:lvlText w:val="%2"/>
      <w:lvlJc w:val="left"/>
      <w:pPr>
        <w:tabs>
          <w:tab w:val="num" w:pos="2100"/>
        </w:tabs>
        <w:ind w:left="2100" w:hanging="360"/>
      </w:pPr>
    </w:lvl>
    <w:lvl w:ilvl="2">
      <w:start w:val="6"/>
      <w:numFmt w:val="decimal"/>
      <w:lvlText w:val="%3."/>
      <w:lvlJc w:val="left"/>
      <w:pPr>
        <w:tabs>
          <w:tab w:val="num" w:pos="3000"/>
        </w:tabs>
        <w:ind w:left="3000" w:hanging="360"/>
      </w:pPr>
    </w:lvl>
    <w:lvl w:ilvl="3">
      <w:start w:val="4"/>
      <w:numFmt w:val="decimal"/>
      <w:lvlText w:val="%4)"/>
      <w:lvlJc w:val="left"/>
      <w:pPr>
        <w:tabs>
          <w:tab w:val="num" w:pos="354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>
      <w:start w:val="1"/>
      <w:numFmt w:val="lowerRoman"/>
      <w:lvlText w:val="%6."/>
      <w:lvlJc w:val="left"/>
      <w:pPr>
        <w:tabs>
          <w:tab w:val="num" w:pos="498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>
      <w:start w:val="1"/>
      <w:numFmt w:val="lowerRoman"/>
      <w:lvlText w:val="%9."/>
      <w:lvlJc w:val="left"/>
      <w:pPr>
        <w:tabs>
          <w:tab w:val="num" w:pos="7140"/>
        </w:tabs>
        <w:ind w:left="7140" w:hanging="180"/>
      </w:pPr>
    </w:lvl>
  </w:abstractNum>
  <w:abstractNum w:abstractNumId="3">
    <w:nsid w:val="00000007"/>
    <w:multiLevelType w:val="single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B"/>
    <w:multiLevelType w:val="singleLevel"/>
    <w:tmpl w:val="0000000B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534A1"/>
    <w:rsid w:val="000F6107"/>
    <w:rsid w:val="00111BDE"/>
    <w:rsid w:val="00136DB0"/>
    <w:rsid w:val="00177729"/>
    <w:rsid w:val="001E5392"/>
    <w:rsid w:val="003047CE"/>
    <w:rsid w:val="004A3598"/>
    <w:rsid w:val="004E085F"/>
    <w:rsid w:val="004F0B34"/>
    <w:rsid w:val="005168ED"/>
    <w:rsid w:val="00562625"/>
    <w:rsid w:val="00587B1C"/>
    <w:rsid w:val="005A393C"/>
    <w:rsid w:val="005D2BE4"/>
    <w:rsid w:val="005E04A6"/>
    <w:rsid w:val="006E021C"/>
    <w:rsid w:val="007534A1"/>
    <w:rsid w:val="00822EF6"/>
    <w:rsid w:val="00850246"/>
    <w:rsid w:val="008B65BA"/>
    <w:rsid w:val="00B20AA7"/>
    <w:rsid w:val="00DC32FD"/>
    <w:rsid w:val="00DD4D6F"/>
    <w:rsid w:val="00E274D1"/>
    <w:rsid w:val="00E36908"/>
    <w:rsid w:val="00EB60B6"/>
    <w:rsid w:val="00EB66D5"/>
    <w:rsid w:val="00ED4065"/>
    <w:rsid w:val="00F16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34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534A1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534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534A1"/>
    <w:pPr>
      <w:spacing w:before="120" w:after="120"/>
      <w:jc w:val="both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25F79-E38F-42D4-804C-C59131C9B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2019-12-05T13:01:00Z</dcterms:created>
  <dcterms:modified xsi:type="dcterms:W3CDTF">2019-12-06T07:01:00Z</dcterms:modified>
</cp:coreProperties>
</file>